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F4" w:rsidRDefault="00641A31">
      <w:pPr>
        <w:spacing w:after="24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Prix de Thèse</w:t>
      </w:r>
    </w:p>
    <w:p w:rsidR="007930F4" w:rsidRDefault="00641A31">
      <w:pPr>
        <w:spacing w:after="120"/>
        <w:ind w:left="567" w:righ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À l’occasion du congrès, trois jeunes chercheurs seront primés pour leurs travaux de recherche.  Les prix sont décernés dans les 3 domaines suivants :  </w:t>
      </w:r>
      <w:r>
        <w:rPr>
          <w:rFonts w:ascii="Verdana" w:hAnsi="Verdana"/>
          <w:b/>
        </w:rPr>
        <w:t>Fluide/Thermique, Mécanique du solide et Recherche et développement</w:t>
      </w:r>
      <w:r>
        <w:rPr>
          <w:rFonts w:ascii="Verdana" w:hAnsi="Verdana"/>
        </w:rPr>
        <w:t>.</w:t>
      </w:r>
    </w:p>
    <w:p w:rsidR="007930F4" w:rsidRDefault="00641A31">
      <w:pPr>
        <w:pStyle w:val="Paragraphedeliste"/>
        <w:numPr>
          <w:ilvl w:val="0"/>
          <w:numId w:val="1"/>
        </w:numPr>
        <w:spacing w:after="120"/>
        <w:ind w:left="851" w:right="1134" w:hanging="284"/>
        <w:jc w:val="both"/>
      </w:pPr>
      <w:r>
        <w:rPr>
          <w:rFonts w:ascii="Verdana" w:hAnsi="Verdana"/>
        </w:rPr>
        <w:t xml:space="preserve">Les candidats </w:t>
      </w:r>
      <w:r>
        <w:rPr>
          <w:rFonts w:ascii="Verdana" w:hAnsi="Verdana"/>
        </w:rPr>
        <w:t>concernés sont ceux ayant soutenu leur thèse entre le</w:t>
      </w:r>
      <w:r>
        <w:rPr>
          <w:rFonts w:ascii="Verdana" w:hAnsi="Verdana"/>
          <w:b/>
        </w:rPr>
        <w:t xml:space="preserve"> 02 janvier 201</w:t>
      </w:r>
      <w:r w:rsidR="00A4302A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 et le 31 décembre 201</w:t>
      </w:r>
      <w:r w:rsidR="00A4302A">
        <w:rPr>
          <w:rFonts w:ascii="Verdana" w:hAnsi="Verdana"/>
          <w:b/>
        </w:rPr>
        <w:t>8</w:t>
      </w:r>
      <w:r>
        <w:rPr>
          <w:rFonts w:ascii="Verdana" w:hAnsi="Verdana"/>
        </w:rPr>
        <w:t>.</w:t>
      </w:r>
    </w:p>
    <w:p w:rsidR="007930F4" w:rsidRDefault="00641A31">
      <w:pPr>
        <w:pStyle w:val="Paragraphedeliste"/>
        <w:numPr>
          <w:ilvl w:val="0"/>
          <w:numId w:val="1"/>
        </w:numPr>
        <w:spacing w:after="120"/>
        <w:ind w:left="851" w:right="1134" w:hanging="284"/>
        <w:jc w:val="both"/>
      </w:pPr>
      <w:r>
        <w:rPr>
          <w:rFonts w:ascii="Verdana" w:hAnsi="Verdana"/>
        </w:rPr>
        <w:t xml:space="preserve">Envoyez le </w:t>
      </w:r>
      <w:r>
        <w:rPr>
          <w:rFonts w:ascii="Verdana" w:hAnsi="Verdana"/>
          <w:b/>
        </w:rPr>
        <w:t>ficher PDF</w:t>
      </w:r>
      <w:r>
        <w:rPr>
          <w:rFonts w:ascii="Verdana" w:hAnsi="Verdana"/>
        </w:rPr>
        <w:t xml:space="preserve"> de la thèse et la </w:t>
      </w:r>
      <w:r>
        <w:rPr>
          <w:rFonts w:ascii="Verdana" w:hAnsi="Verdana"/>
          <w:b/>
        </w:rPr>
        <w:t>fiche personnelle</w:t>
      </w:r>
      <w:r>
        <w:rPr>
          <w:rFonts w:ascii="Verdana" w:hAnsi="Verdana"/>
        </w:rPr>
        <w:t xml:space="preserve"> ci-jointe (disponible aussi auprès du comité d'organisation) au secrétariat du congrès avant le 31</w:t>
      </w:r>
      <w:r>
        <w:rPr>
          <w:rFonts w:ascii="Verdana" w:hAnsi="Verdana"/>
          <w:b/>
        </w:rPr>
        <w:t xml:space="preserve"> janvi</w:t>
      </w:r>
      <w:r>
        <w:rPr>
          <w:rFonts w:ascii="Verdana" w:hAnsi="Verdana"/>
          <w:b/>
        </w:rPr>
        <w:t>er 201</w:t>
      </w:r>
      <w:r w:rsidR="00A4302A"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 (dernier délai de rigueur)</w:t>
      </w:r>
    </w:p>
    <w:p w:rsidR="007930F4" w:rsidRDefault="00641A31">
      <w:pPr>
        <w:pStyle w:val="Paragraphedeliste"/>
        <w:numPr>
          <w:ilvl w:val="0"/>
          <w:numId w:val="1"/>
        </w:numPr>
        <w:tabs>
          <w:tab w:val="left" w:pos="851"/>
        </w:tabs>
        <w:spacing w:after="120"/>
        <w:ind w:left="851" w:right="1134" w:hanging="284"/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Seuls les candidats dont la </w:t>
      </w:r>
      <w:r>
        <w:rPr>
          <w:rFonts w:ascii="Verdana" w:hAnsi="Verdana"/>
          <w:b/>
        </w:rPr>
        <w:t>communication est acceptée</w:t>
      </w:r>
      <w:r>
        <w:rPr>
          <w:rFonts w:ascii="Verdana" w:hAnsi="Verdana"/>
        </w:rPr>
        <w:t xml:space="preserve"> peuvent concourir.</w:t>
      </w:r>
    </w:p>
    <w:p w:rsidR="007930F4" w:rsidRDefault="00641A31">
      <w:pPr>
        <w:pStyle w:val="Paragraphedeliste"/>
        <w:numPr>
          <w:ilvl w:val="0"/>
          <w:numId w:val="1"/>
        </w:numPr>
        <w:tabs>
          <w:tab w:val="left" w:pos="0"/>
        </w:tabs>
        <w:spacing w:after="120"/>
        <w:ind w:left="851" w:right="1134" w:hanging="284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La présence du candidat n’est pas obligatoire.  Il ne peut être représenté que par son directeur de thèse ou son encadrant.</w:t>
      </w:r>
    </w:p>
    <w:p w:rsidR="007930F4" w:rsidRDefault="007930F4">
      <w:pPr>
        <w:spacing w:after="120"/>
        <w:ind w:left="567" w:right="1134" w:hanging="567"/>
        <w:jc w:val="both"/>
        <w:rPr>
          <w:rFonts w:ascii="Verdana" w:hAnsi="Verdana"/>
        </w:rPr>
      </w:pPr>
    </w:p>
    <w:p w:rsidR="007930F4" w:rsidRDefault="00641A31">
      <w:pPr>
        <w:spacing w:after="200" w:line="276" w:lineRule="auto"/>
        <w:rPr>
          <w:rFonts w:ascii="Verdana" w:hAnsi="Verdana"/>
          <w:b/>
          <w:bCs/>
          <w:iCs/>
          <w:sz w:val="22"/>
          <w:szCs w:val="22"/>
        </w:rPr>
      </w:pPr>
      <w:r>
        <w:br w:type="page"/>
      </w:r>
    </w:p>
    <w:p w:rsidR="007930F4" w:rsidRDefault="007930F4">
      <w:pPr>
        <w:pStyle w:val="Paragraphedeliste"/>
        <w:spacing w:after="60"/>
        <w:ind w:left="0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7930F4" w:rsidRDefault="00641A31">
      <w:pPr>
        <w:pStyle w:val="Paragraphedeliste"/>
        <w:spacing w:after="60"/>
        <w:ind w:left="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Fiche personnelle*</w:t>
      </w:r>
    </w:p>
    <w:tbl>
      <w:tblPr>
        <w:tblStyle w:val="Grilledutableau"/>
        <w:tblW w:w="14318" w:type="dxa"/>
        <w:tblInd w:w="108" w:type="dxa"/>
        <w:tblLook w:val="04A0"/>
      </w:tblPr>
      <w:tblGrid>
        <w:gridCol w:w="3403"/>
        <w:gridCol w:w="10915"/>
      </w:tblGrid>
      <w:tr w:rsidR="007930F4">
        <w:trPr>
          <w:trHeight w:val="259"/>
        </w:trPr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Prénom et Nom:</w:t>
            </w:r>
          </w:p>
        </w:tc>
        <w:tc>
          <w:tcPr>
            <w:tcW w:w="10914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Cs/>
                <w:sz w:val="22"/>
                <w:szCs w:val="20"/>
              </w:rPr>
            </w:pPr>
          </w:p>
        </w:tc>
      </w:tr>
      <w:tr w:rsidR="007930F4">
        <w:trPr>
          <w:trHeight w:val="335"/>
        </w:trPr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date de naissance:</w:t>
            </w:r>
          </w:p>
        </w:tc>
        <w:tc>
          <w:tcPr>
            <w:tcW w:w="10914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Cs/>
                <w:sz w:val="22"/>
                <w:szCs w:val="20"/>
              </w:rPr>
            </w:pPr>
          </w:p>
        </w:tc>
      </w:tr>
      <w:tr w:rsidR="007930F4">
        <w:trPr>
          <w:trHeight w:val="411"/>
        </w:trPr>
        <w:tc>
          <w:tcPr>
            <w:tcW w:w="3403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activité actuelle**:</w:t>
            </w:r>
          </w:p>
        </w:tc>
        <w:tc>
          <w:tcPr>
            <w:tcW w:w="10914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Cs/>
                <w:sz w:val="22"/>
                <w:szCs w:val="20"/>
              </w:rPr>
            </w:pPr>
          </w:p>
        </w:tc>
      </w:tr>
    </w:tbl>
    <w:p w:rsidR="007930F4" w:rsidRDefault="00641A31">
      <w:pPr>
        <w:pStyle w:val="Paragraphedeliste"/>
        <w:tabs>
          <w:tab w:val="left" w:pos="567"/>
        </w:tabs>
        <w:ind w:left="567" w:hanging="567"/>
        <w:rPr>
          <w:rFonts w:ascii="Verdana" w:hAnsi="Verdana"/>
          <w:bCs/>
          <w:iCs/>
        </w:rPr>
      </w:pPr>
      <w:r>
        <w:rPr>
          <w:rFonts w:ascii="Verdana" w:hAnsi="Verdana"/>
          <w:b/>
          <w:bCs/>
        </w:rPr>
        <w:t>*</w:t>
      </w:r>
      <w:r>
        <w:rPr>
          <w:b/>
          <w:bCs/>
        </w:rPr>
        <w:tab/>
      </w:r>
      <w:r>
        <w:rPr>
          <w:bCs/>
        </w:rPr>
        <w:t>S</w:t>
      </w:r>
      <w:r>
        <w:rPr>
          <w:rFonts w:ascii="Verdana" w:hAnsi="Verdana"/>
          <w:bCs/>
          <w:iCs/>
        </w:rPr>
        <w:t>euls les candidats ayant une communication acceptée peuvent concourir.  La présence du candidat n’est pas obligatoire.  Il ne peut être représenté que par l’un de ses directeurs de thèse.</w:t>
      </w:r>
    </w:p>
    <w:p w:rsidR="007930F4" w:rsidRDefault="00641A31">
      <w:pPr>
        <w:pStyle w:val="Paragraphedeliste"/>
        <w:tabs>
          <w:tab w:val="left" w:pos="567"/>
        </w:tabs>
        <w:ind w:left="567" w:hanging="567"/>
        <w:rPr>
          <w:rFonts w:ascii="Verdana" w:hAnsi="Verdana"/>
          <w:bCs/>
          <w:iCs/>
        </w:rPr>
      </w:pPr>
      <w:r>
        <w:rPr>
          <w:rFonts w:ascii="Verdana" w:hAnsi="Verdana"/>
          <w:b/>
          <w:bCs/>
          <w:iCs/>
        </w:rPr>
        <w:t>**</w:t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>joindre un CV succinct</w:t>
      </w:r>
    </w:p>
    <w:p w:rsidR="007930F4" w:rsidRDefault="007930F4">
      <w:pPr>
        <w:pStyle w:val="Paragraphedeliste"/>
        <w:ind w:left="0"/>
        <w:rPr>
          <w:rFonts w:ascii="Verdana" w:hAnsi="Verdana"/>
          <w:b/>
          <w:bCs/>
          <w:iCs/>
          <w:sz w:val="22"/>
          <w:szCs w:val="22"/>
        </w:rPr>
      </w:pPr>
    </w:p>
    <w:tbl>
      <w:tblPr>
        <w:tblStyle w:val="Grilledutableau"/>
        <w:tblW w:w="14317" w:type="dxa"/>
        <w:tblInd w:w="108" w:type="dxa"/>
        <w:tblLook w:val="00BF"/>
      </w:tblPr>
      <w:tblGrid>
        <w:gridCol w:w="4068"/>
        <w:gridCol w:w="1416"/>
        <w:gridCol w:w="6947"/>
        <w:gridCol w:w="1886"/>
      </w:tblGrid>
      <w:tr w:rsidR="007930F4"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 xml:space="preserve">Production Scientifique   </w:t>
            </w:r>
            <w:bookmarkStart w:id="0" w:name="OLE_LINK2"/>
            <w:bookmarkStart w:id="1" w:name="OLE_LINK1"/>
            <w:bookmarkEnd w:id="0"/>
            <w:bookmarkEnd w:id="1"/>
            <w:r>
              <w:rPr>
                <w:rFonts w:ascii="Verdana" w:hAnsi="Verdana"/>
                <w:sz w:val="22"/>
                <w:szCs w:val="20"/>
              </w:rPr>
              <w:t>Donner le nombre et joindre les justificatifs en annexe</w:t>
            </w:r>
          </w:p>
        </w:tc>
      </w:tr>
      <w:tr w:rsidR="007930F4">
        <w:trPr>
          <w:trHeight w:val="454"/>
        </w:trPr>
        <w:tc>
          <w:tcPr>
            <w:tcW w:w="40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Articles</w:t>
            </w:r>
          </w:p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seules les indexations scopus ou isi seront considérées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Journaux non classés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454"/>
        </w:trPr>
        <w:tc>
          <w:tcPr>
            <w:tcW w:w="40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  <w:lang w:bidi="ar-MA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Journaux indexés (0 </w:t>
            </w:r>
            <w:r>
              <w:rPr>
                <w:rFonts w:ascii="Verdana" w:hAnsi="Verdana"/>
                <w:b/>
                <w:bCs/>
                <w:sz w:val="22"/>
                <w:szCs w:val="20"/>
              </w:rPr>
              <w:t>&lt;</w:t>
            </w:r>
            <w:r>
              <w:rPr>
                <w:rFonts w:ascii="Verdana" w:hAnsi="Verdana"/>
                <w:sz w:val="22"/>
                <w:szCs w:val="20"/>
                <w:lang w:bidi="ar-MA"/>
              </w:rPr>
              <w:t xml:space="preserve"> facteur d'impact </w:t>
            </w:r>
            <w:r>
              <w:rPr>
                <w:rFonts w:ascii="Verdana" w:hAnsi="Verdana"/>
                <w:b/>
                <w:bCs/>
                <w:sz w:val="22"/>
                <w:szCs w:val="20"/>
                <w:lang w:bidi="ar-MA"/>
              </w:rPr>
              <w:t>≤</w:t>
            </w:r>
            <w:r>
              <w:rPr>
                <w:rFonts w:ascii="Verdana" w:hAnsi="Verdana"/>
                <w:sz w:val="22"/>
                <w:szCs w:val="20"/>
                <w:lang w:bidi="ar-MA"/>
              </w:rPr>
              <w:t>1)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sz w:val="22"/>
                <w:szCs w:val="20"/>
              </w:rPr>
            </w:pPr>
          </w:p>
        </w:tc>
      </w:tr>
      <w:tr w:rsidR="007930F4">
        <w:trPr>
          <w:trHeight w:val="454"/>
        </w:trPr>
        <w:tc>
          <w:tcPr>
            <w:tcW w:w="40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0"/>
              </w:rPr>
              <w:t xml:space="preserve">Journaux indexés (facteur d'impact </w:t>
            </w:r>
            <w:r>
              <w:rPr>
                <w:rFonts w:ascii="Verdana" w:hAnsi="Verdana"/>
                <w:b/>
                <w:bCs/>
                <w:sz w:val="22"/>
                <w:szCs w:val="20"/>
              </w:rPr>
              <w:t>&gt;</w:t>
            </w:r>
            <w:r>
              <w:rPr>
                <w:rFonts w:ascii="Verdana" w:hAnsi="Verdana"/>
                <w:sz w:val="22"/>
                <w:szCs w:val="20"/>
              </w:rPr>
              <w:t>1)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sz w:val="22"/>
                <w:szCs w:val="20"/>
              </w:rPr>
            </w:pPr>
          </w:p>
        </w:tc>
      </w:tr>
      <w:tr w:rsidR="007930F4">
        <w:trPr>
          <w:trHeight w:val="454"/>
        </w:trPr>
        <w:tc>
          <w:tcPr>
            <w:tcW w:w="40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Communications Orale / Poster 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Congrès sans comité de lecture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454"/>
        </w:trPr>
        <w:tc>
          <w:tcPr>
            <w:tcW w:w="40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sz w:val="22"/>
                <w:szCs w:val="20"/>
              </w:rPr>
            </w:pPr>
          </w:p>
        </w:tc>
        <w:tc>
          <w:tcPr>
            <w:tcW w:w="83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Congrès avec comité de lecture et publication des actes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359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0"/>
              </w:rPr>
              <w:t>Durée de Doctorat</w:t>
            </w:r>
            <w:r>
              <w:rPr>
                <w:rFonts w:ascii="Verdana" w:hAnsi="Verdana"/>
                <w:sz w:val="22"/>
                <w:szCs w:val="20"/>
              </w:rPr>
              <w:t xml:space="preserve"> joindre les justificatifs en annexe</w:t>
            </w:r>
          </w:p>
        </w:tc>
      </w:tr>
      <w:tr w:rsidR="007930F4">
        <w:trPr>
          <w:trHeight w:val="406"/>
        </w:trPr>
        <w:tc>
          <w:tcPr>
            <w:tcW w:w="4068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de la 1ère Inscription</w:t>
            </w:r>
          </w:p>
        </w:tc>
        <w:tc>
          <w:tcPr>
            <w:tcW w:w="102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555"/>
        </w:trPr>
        <w:tc>
          <w:tcPr>
            <w:tcW w:w="4068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de</w:t>
            </w:r>
            <w:r>
              <w:rPr>
                <w:rFonts w:ascii="Verdana" w:hAnsi="Verdana"/>
                <w:sz w:val="22"/>
                <w:szCs w:val="22"/>
              </w:rPr>
              <w:t xml:space="preserve"> la soutenance</w:t>
            </w:r>
          </w:p>
        </w:tc>
        <w:tc>
          <w:tcPr>
            <w:tcW w:w="102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500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pStyle w:val="Paragraphedelist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valorisation des résultats</w:t>
            </w:r>
            <w:r>
              <w:rPr>
                <w:rFonts w:ascii="Verdana" w:hAnsi="Verdana"/>
                <w:sz w:val="22"/>
                <w:szCs w:val="22"/>
              </w:rPr>
              <w:t>Donner le nombre et joindre les justificatifs en annexe</w:t>
            </w:r>
          </w:p>
        </w:tc>
      </w:tr>
      <w:tr w:rsidR="007930F4">
        <w:trPr>
          <w:trHeight w:val="500"/>
        </w:trPr>
        <w:tc>
          <w:tcPr>
            <w:tcW w:w="548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Brevet déposé (national ou international)</w:t>
            </w:r>
          </w:p>
        </w:tc>
        <w:tc>
          <w:tcPr>
            <w:tcW w:w="6947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  <w:tr w:rsidR="007930F4">
        <w:trPr>
          <w:trHeight w:val="500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930F4" w:rsidRDefault="00641A31">
            <w:pPr>
              <w:pStyle w:val="Paragraphedelist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Autres information  </w:t>
            </w:r>
            <w:r>
              <w:rPr>
                <w:rFonts w:ascii="Verdana" w:hAnsi="Verdana"/>
                <w:sz w:val="22"/>
                <w:szCs w:val="22"/>
              </w:rPr>
              <w:t>Signaler toute information complémentaire permettant de mettre en valeur votre thèse</w:t>
            </w:r>
          </w:p>
        </w:tc>
      </w:tr>
      <w:tr w:rsidR="007930F4">
        <w:trPr>
          <w:trHeight w:val="1050"/>
        </w:trPr>
        <w:tc>
          <w:tcPr>
            <w:tcW w:w="1431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930F4" w:rsidRDefault="007930F4">
            <w:pPr>
              <w:rPr>
                <w:b/>
                <w:bCs/>
                <w:sz w:val="22"/>
                <w:szCs w:val="20"/>
              </w:rPr>
            </w:pPr>
          </w:p>
        </w:tc>
      </w:tr>
    </w:tbl>
    <w:p w:rsidR="007930F4" w:rsidRDefault="007930F4"/>
    <w:sectPr w:rsidR="007930F4" w:rsidSect="007930F4">
      <w:headerReference w:type="default" r:id="rId7"/>
      <w:pgSz w:w="16838" w:h="11906" w:orient="landscape"/>
      <w:pgMar w:top="851" w:right="851" w:bottom="851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31" w:rsidRDefault="00641A31" w:rsidP="007930F4">
      <w:r>
        <w:separator/>
      </w:r>
    </w:p>
  </w:endnote>
  <w:endnote w:type="continuationSeparator" w:id="1">
    <w:p w:rsidR="00641A31" w:rsidRDefault="00641A31" w:rsidP="0079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31" w:rsidRDefault="00641A31" w:rsidP="007930F4">
      <w:r>
        <w:separator/>
      </w:r>
    </w:p>
  </w:footnote>
  <w:footnote w:type="continuationSeparator" w:id="1">
    <w:p w:rsidR="00641A31" w:rsidRDefault="00641A31" w:rsidP="00793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59" w:type="dxa"/>
      <w:tblInd w:w="392" w:type="dxa"/>
      <w:tblLook w:val="01E0"/>
    </w:tblPr>
    <w:tblGrid>
      <w:gridCol w:w="4378"/>
      <w:gridCol w:w="5261"/>
      <w:gridCol w:w="4820"/>
    </w:tblGrid>
    <w:tr w:rsidR="007930F4" w:rsidTr="00A4302A">
      <w:tc>
        <w:tcPr>
          <w:tcW w:w="4378" w:type="dxa"/>
          <w:shd w:val="clear" w:color="auto" w:fill="auto"/>
          <w:vAlign w:val="center"/>
        </w:tcPr>
        <w:p w:rsidR="007930F4" w:rsidRDefault="00641A31">
          <w:pPr>
            <w:pStyle w:val="Header"/>
            <w:jc w:val="center"/>
          </w:pPr>
          <w:r>
            <w:rPr>
              <w:noProof/>
            </w:rPr>
            <w:drawing>
              <wp:inline distT="0" distB="0" distL="19050" distR="0">
                <wp:extent cx="687070" cy="56769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1" w:type="dxa"/>
          <w:shd w:val="clear" w:color="auto" w:fill="auto"/>
          <w:vAlign w:val="center"/>
        </w:tcPr>
        <w:p w:rsidR="007930F4" w:rsidRDefault="00A4302A" w:rsidP="00A4302A">
          <w:pPr>
            <w:pStyle w:val="Header"/>
            <w:tabs>
              <w:tab w:val="clear" w:pos="4703"/>
            </w:tabs>
            <w:jc w:val="center"/>
            <w:rPr>
              <w:rFonts w:ascii="Book Antiqua" w:hAnsi="Book Antiqua"/>
              <w:b/>
              <w:color w:val="000080"/>
            </w:rPr>
          </w:pPr>
          <w:r>
            <w:rPr>
              <w:rFonts w:ascii="Book Antiqua" w:hAnsi="Book Antiqua"/>
              <w:b/>
              <w:noProof/>
              <w:color w:val="000080"/>
            </w:rPr>
            <w:drawing>
              <wp:inline distT="0" distB="0" distL="0" distR="0">
                <wp:extent cx="1548000" cy="993057"/>
                <wp:effectExtent l="19050" t="0" r="0" b="0"/>
                <wp:docPr id="3" name="Image 2" descr="télécharg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éléchargement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99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b/>
              <w:noProof/>
              <w:color w:val="000080"/>
            </w:rPr>
            <w:drawing>
              <wp:inline distT="0" distB="0" distL="0" distR="0">
                <wp:extent cx="1080000" cy="1133447"/>
                <wp:effectExtent l="19050" t="0" r="5850" b="0"/>
                <wp:docPr id="4" name="Image 3" descr="ense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set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13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shd w:val="clear" w:color="auto" w:fill="auto"/>
          <w:vAlign w:val="center"/>
        </w:tcPr>
        <w:p w:rsidR="007930F4" w:rsidRDefault="00641A31"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>1</w:t>
          </w:r>
          <w:r w:rsidR="00A4302A">
            <w:rPr>
              <w:rFonts w:ascii="Book Antiqua" w:hAnsi="Book Antiqua"/>
              <w:b/>
              <w:color w:val="111111"/>
              <w:sz w:val="28"/>
              <w:szCs w:val="28"/>
            </w:rPr>
            <w:t>4</w:t>
          </w:r>
          <w:r w:rsidR="00A4302A">
            <w:rPr>
              <w:rFonts w:ascii="Book Antiqua" w:hAnsi="Book Antiqua"/>
              <w:b/>
              <w:color w:val="111111"/>
              <w:sz w:val="28"/>
              <w:szCs w:val="28"/>
              <w:vertAlign w:val="superscript"/>
            </w:rPr>
            <w:t>e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 Congrès de Mécanique</w:t>
          </w:r>
        </w:p>
        <w:p w:rsidR="007930F4" w:rsidRDefault="00A4302A"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Rabat </w:t>
          </w:r>
          <w:r w:rsidR="00641A31">
            <w:rPr>
              <w:rFonts w:ascii="Book Antiqua" w:hAnsi="Book Antiqua"/>
              <w:b/>
              <w:color w:val="111111"/>
              <w:sz w:val="28"/>
              <w:szCs w:val="28"/>
            </w:rPr>
            <w:t>(Maroc)</w:t>
          </w:r>
        </w:p>
        <w:p w:rsidR="007930F4" w:rsidRDefault="00641A31" w:rsidP="00A4302A">
          <w:pPr>
            <w:pStyle w:val="Header"/>
            <w:jc w:val="center"/>
            <w:rPr>
              <w:color w:val="111111"/>
            </w:rPr>
          </w:pPr>
          <w:r>
            <w:rPr>
              <w:rFonts w:ascii="Book Antiqua" w:hAnsi="Book Antiqua"/>
              <w:b/>
              <w:color w:val="111111"/>
              <w:sz w:val="28"/>
              <w:szCs w:val="28"/>
            </w:rPr>
            <w:t>du 1</w:t>
          </w:r>
          <w:r w:rsidR="00A4302A">
            <w:rPr>
              <w:rFonts w:ascii="Book Antiqua" w:hAnsi="Book Antiqua"/>
              <w:b/>
              <w:color w:val="111111"/>
              <w:sz w:val="28"/>
              <w:szCs w:val="28"/>
            </w:rPr>
            <w:t>6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 au 1</w:t>
          </w:r>
          <w:r w:rsidR="00A4302A">
            <w:rPr>
              <w:rFonts w:ascii="Book Antiqua" w:hAnsi="Book Antiqua"/>
              <w:b/>
              <w:color w:val="111111"/>
              <w:sz w:val="28"/>
              <w:szCs w:val="28"/>
            </w:rPr>
            <w:t>9</w:t>
          </w:r>
          <w:r>
            <w:rPr>
              <w:rFonts w:ascii="Book Antiqua" w:hAnsi="Book Antiqua"/>
              <w:b/>
              <w:color w:val="111111"/>
              <w:sz w:val="28"/>
              <w:szCs w:val="28"/>
            </w:rPr>
            <w:t xml:space="preserve"> avril 201</w:t>
          </w:r>
          <w:r w:rsidR="00A4302A">
            <w:rPr>
              <w:rFonts w:ascii="Book Antiqua" w:hAnsi="Book Antiqua"/>
              <w:b/>
              <w:color w:val="111111"/>
              <w:sz w:val="28"/>
              <w:szCs w:val="28"/>
            </w:rPr>
            <w:t>9</w:t>
          </w:r>
        </w:p>
      </w:tc>
    </w:tr>
    <w:tr w:rsidR="007930F4" w:rsidTr="00A4302A">
      <w:tc>
        <w:tcPr>
          <w:tcW w:w="4378" w:type="dxa"/>
          <w:tcBorders>
            <w:bottom w:val="single" w:sz="18" w:space="0" w:color="002060"/>
          </w:tcBorders>
          <w:shd w:val="clear" w:color="auto" w:fill="auto"/>
          <w:vAlign w:val="center"/>
        </w:tcPr>
        <w:p w:rsidR="007930F4" w:rsidRDefault="00641A31">
          <w:pPr>
            <w:pStyle w:val="Header"/>
            <w:jc w:val="center"/>
            <w:rPr>
              <w:rFonts w:asciiTheme="minorHAnsi" w:hAnsiTheme="minorHAnsi" w:cstheme="minorHAnsi"/>
              <w:b/>
              <w:color w:val="000080"/>
              <w:lang w:val="fr-CA"/>
            </w:rPr>
          </w:pPr>
          <w:r>
            <w:rPr>
              <w:rFonts w:asciiTheme="minorHAnsi" w:hAnsiTheme="minorHAnsi" w:cstheme="minorHAnsi"/>
              <w:b/>
              <w:bCs/>
              <w:color w:val="000080"/>
              <w:sz w:val="22"/>
              <w:szCs w:val="22"/>
              <w:lang w:val="fr-CA"/>
            </w:rPr>
            <w:t>Société Marocaine des Sciences Mécaniques</w:t>
          </w:r>
        </w:p>
      </w:tc>
      <w:tc>
        <w:tcPr>
          <w:tcW w:w="5261" w:type="dxa"/>
          <w:tcBorders>
            <w:bottom w:val="single" w:sz="18" w:space="0" w:color="002060"/>
          </w:tcBorders>
          <w:shd w:val="clear" w:color="auto" w:fill="auto"/>
          <w:vAlign w:val="center"/>
        </w:tcPr>
        <w:p w:rsidR="007930F4" w:rsidRDefault="00641A31" w:rsidP="00A4302A">
          <w:pPr>
            <w:pStyle w:val="Header"/>
            <w:jc w:val="center"/>
          </w:pPr>
          <w:r>
            <w:rPr>
              <w:rFonts w:asciiTheme="minorHAnsi" w:hAnsiTheme="minorHAnsi" w:cstheme="minorHAnsi"/>
              <w:b/>
              <w:bCs/>
              <w:color w:val="000080"/>
              <w:sz w:val="22"/>
              <w:szCs w:val="22"/>
              <w:lang w:val="fr-CA"/>
            </w:rPr>
            <w:t xml:space="preserve">Université </w:t>
          </w:r>
          <w:r w:rsidR="00A4302A">
            <w:rPr>
              <w:rFonts w:asciiTheme="minorHAnsi" w:hAnsiTheme="minorHAnsi" w:cstheme="minorHAnsi"/>
              <w:b/>
              <w:bCs/>
              <w:color w:val="000080"/>
              <w:sz w:val="22"/>
              <w:szCs w:val="22"/>
              <w:lang w:val="fr-CA"/>
            </w:rPr>
            <w:t>Mohamed V          ENSET - RABAT</w:t>
          </w:r>
        </w:p>
      </w:tc>
      <w:tc>
        <w:tcPr>
          <w:tcW w:w="4820" w:type="dxa"/>
          <w:vMerge/>
          <w:tcBorders>
            <w:bottom w:val="single" w:sz="18" w:space="0" w:color="002060"/>
          </w:tcBorders>
          <w:shd w:val="clear" w:color="auto" w:fill="auto"/>
          <w:vAlign w:val="center"/>
        </w:tcPr>
        <w:p w:rsidR="007930F4" w:rsidRDefault="007930F4">
          <w:pPr>
            <w:pStyle w:val="Header"/>
            <w:jc w:val="center"/>
          </w:pPr>
        </w:p>
      </w:tc>
    </w:tr>
  </w:tbl>
  <w:p w:rsidR="007930F4" w:rsidRDefault="007930F4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9D8"/>
    <w:multiLevelType w:val="multilevel"/>
    <w:tmpl w:val="2F0E83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87EB3"/>
    <w:multiLevelType w:val="multilevel"/>
    <w:tmpl w:val="58CAA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30F4"/>
    <w:rsid w:val="00236811"/>
    <w:rsid w:val="00641A31"/>
    <w:rsid w:val="007930F4"/>
    <w:rsid w:val="00A4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1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D87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D87D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87DD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sid w:val="007930F4"/>
    <w:rPr>
      <w:rFonts w:cs="Courier New"/>
    </w:rPr>
  </w:style>
  <w:style w:type="character" w:customStyle="1" w:styleId="ListLabel2">
    <w:name w:val="ListLabel 2"/>
    <w:qFormat/>
    <w:rsid w:val="007930F4"/>
    <w:rPr>
      <w:rFonts w:cs="Courier New"/>
    </w:rPr>
  </w:style>
  <w:style w:type="character" w:customStyle="1" w:styleId="ListLabel3">
    <w:name w:val="ListLabel 3"/>
    <w:qFormat/>
    <w:rsid w:val="007930F4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7930F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rsid w:val="007930F4"/>
    <w:pPr>
      <w:spacing w:after="140" w:line="288" w:lineRule="auto"/>
    </w:pPr>
  </w:style>
  <w:style w:type="paragraph" w:styleId="Liste">
    <w:name w:val="List"/>
    <w:basedOn w:val="Corpsdetexte"/>
    <w:rsid w:val="007930F4"/>
    <w:rPr>
      <w:rFonts w:cs="Lohit Devanagari"/>
    </w:rPr>
  </w:style>
  <w:style w:type="paragraph" w:customStyle="1" w:styleId="Caption">
    <w:name w:val="Caption"/>
    <w:basedOn w:val="Normal"/>
    <w:qFormat/>
    <w:rsid w:val="007930F4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7930F4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406B1C"/>
    <w:pPr>
      <w:ind w:left="720"/>
      <w:contextualSpacing/>
    </w:pPr>
  </w:style>
  <w:style w:type="paragraph" w:customStyle="1" w:styleId="Header">
    <w:name w:val="Header"/>
    <w:basedOn w:val="Normal"/>
    <w:unhideWhenUsed/>
    <w:rsid w:val="00D87DD2"/>
    <w:pPr>
      <w:tabs>
        <w:tab w:val="center" w:pos="4703"/>
        <w:tab w:val="right" w:pos="9406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D87DD2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87D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B751B"/>
    <w:rPr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1"/>
    <w:uiPriority w:val="99"/>
    <w:semiHidden/>
    <w:unhideWhenUsed/>
    <w:rsid w:val="00A4302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430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1"/>
    <w:semiHidden/>
    <w:unhideWhenUsed/>
    <w:rsid w:val="00A4302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semiHidden/>
    <w:rsid w:val="00A4302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RAHMOUNE</cp:lastModifiedBy>
  <cp:revision>2</cp:revision>
  <dcterms:created xsi:type="dcterms:W3CDTF">2018-07-17T01:18:00Z</dcterms:created>
  <dcterms:modified xsi:type="dcterms:W3CDTF">2018-07-17T01:18:00Z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